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58" w:type="dxa"/>
        <w:tblBorders>
          <w:bottom w:val="single" w:sz="4" w:space="0" w:color="auto"/>
        </w:tblBorders>
        <w:tblLayout w:type="fixed"/>
        <w:tblLook w:val="01E0"/>
      </w:tblPr>
      <w:tblGrid>
        <w:gridCol w:w="1458"/>
        <w:gridCol w:w="9900"/>
      </w:tblGrid>
      <w:tr w:rsidR="00001238" w:rsidTr="00F73311">
        <w:trPr>
          <w:trHeight w:val="1278"/>
        </w:trPr>
        <w:tc>
          <w:tcPr>
            <w:tcW w:w="1458" w:type="dxa"/>
            <w:tcBorders>
              <w:bottom w:val="single" w:sz="4" w:space="0" w:color="auto"/>
            </w:tcBorders>
          </w:tcPr>
          <w:p w:rsidR="00001238" w:rsidRDefault="00FD0E46" w:rsidP="00B8557C">
            <w:pPr>
              <w:pStyle w:val="BodyTextIndent"/>
              <w:rPr>
                <w:b w:val="0"/>
                <w:bCs/>
              </w:rPr>
            </w:pPr>
            <w:r>
              <w:rPr>
                <w:noProof/>
              </w:rPr>
              <w:drawing>
                <wp:anchor distT="0" distB="0" distL="114300" distR="114300" simplePos="0" relativeHeight="251657728" behindDoc="0" locked="0" layoutInCell="1" allowOverlap="1">
                  <wp:simplePos x="0" y="0"/>
                  <wp:positionH relativeFrom="column">
                    <wp:posOffset>-48260</wp:posOffset>
                  </wp:positionH>
                  <wp:positionV relativeFrom="paragraph">
                    <wp:posOffset>48260</wp:posOffset>
                  </wp:positionV>
                  <wp:extent cx="864235" cy="864235"/>
                  <wp:effectExtent l="19050" t="0" r="0" b="0"/>
                  <wp:wrapSquare wrapText="right"/>
                  <wp:docPr id="2" name="Picture 1" descr="C:\Users\COMPAQ\AppData\Local\Microsoft\Windows\Temporary Internet Files\Low\Content.IE5\D2JVGCH3\aigeto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AQ\AppData\Local\Microsoft\Windows\Temporary Internet Files\Low\Content.IE5\D2JVGCH3\aigetoa[2].jpg"/>
                          <pic:cNvPicPr>
                            <a:picLocks noChangeAspect="1" noChangeArrowheads="1"/>
                          </pic:cNvPicPr>
                        </pic:nvPicPr>
                        <pic:blipFill>
                          <a:blip r:embed="rId7" cstate="print"/>
                          <a:srcRect/>
                          <a:stretch>
                            <a:fillRect/>
                          </a:stretch>
                        </pic:blipFill>
                        <pic:spPr bwMode="auto">
                          <a:xfrm>
                            <a:off x="0" y="0"/>
                            <a:ext cx="864235" cy="864235"/>
                          </a:xfrm>
                          <a:prstGeom prst="rect">
                            <a:avLst/>
                          </a:prstGeom>
                          <a:noFill/>
                          <a:ln w="9525">
                            <a:noFill/>
                            <a:miter lim="800000"/>
                            <a:headEnd/>
                            <a:tailEnd/>
                          </a:ln>
                        </pic:spPr>
                      </pic:pic>
                    </a:graphicData>
                  </a:graphic>
                </wp:anchor>
              </w:drawing>
            </w:r>
          </w:p>
        </w:tc>
        <w:tc>
          <w:tcPr>
            <w:tcW w:w="9900" w:type="dxa"/>
            <w:tcBorders>
              <w:bottom w:val="single" w:sz="4" w:space="0" w:color="auto"/>
            </w:tcBorders>
          </w:tcPr>
          <w:p w:rsidR="00001238" w:rsidRPr="00BF3258" w:rsidRDefault="00001238" w:rsidP="00BF3258">
            <w:pPr>
              <w:pStyle w:val="Title"/>
              <w:ind w:left="-378" w:firstLine="90"/>
              <w:rPr>
                <w:rFonts w:asciiTheme="minorHAnsi" w:hAnsiTheme="minorHAnsi"/>
                <w:b/>
                <w:bCs/>
                <w:color w:val="333399"/>
                <w:sz w:val="32"/>
                <w:szCs w:val="28"/>
              </w:rPr>
            </w:pPr>
            <w:r w:rsidRPr="00BF3258">
              <w:rPr>
                <w:rFonts w:asciiTheme="minorHAnsi" w:hAnsiTheme="minorHAnsi"/>
                <w:b/>
                <w:bCs/>
                <w:color w:val="333399"/>
                <w:sz w:val="32"/>
                <w:szCs w:val="28"/>
              </w:rPr>
              <w:t>ALL INDIA GRADUATE ENGINEERS &amp; TEL</w:t>
            </w:r>
            <w:r w:rsidR="00BF3258" w:rsidRPr="00BF3258">
              <w:rPr>
                <w:rFonts w:asciiTheme="minorHAnsi" w:hAnsiTheme="minorHAnsi"/>
                <w:b/>
                <w:bCs/>
                <w:color w:val="333399"/>
                <w:sz w:val="32"/>
                <w:szCs w:val="28"/>
              </w:rPr>
              <w:t>E</w:t>
            </w:r>
            <w:r w:rsidRPr="00BF3258">
              <w:rPr>
                <w:rFonts w:asciiTheme="minorHAnsi" w:hAnsiTheme="minorHAnsi"/>
                <w:b/>
                <w:bCs/>
                <w:color w:val="333399"/>
                <w:sz w:val="32"/>
                <w:szCs w:val="28"/>
              </w:rPr>
              <w:t>COM</w:t>
            </w:r>
            <w:r w:rsidR="00BF3258" w:rsidRPr="00BF3258">
              <w:rPr>
                <w:rFonts w:asciiTheme="minorHAnsi" w:hAnsiTheme="minorHAnsi"/>
                <w:b/>
                <w:bCs/>
                <w:color w:val="333399"/>
                <w:sz w:val="32"/>
                <w:szCs w:val="28"/>
              </w:rPr>
              <w:t xml:space="preserve"> </w:t>
            </w:r>
            <w:r w:rsidRPr="00BF3258">
              <w:rPr>
                <w:rFonts w:asciiTheme="minorHAnsi" w:hAnsiTheme="minorHAnsi"/>
                <w:b/>
                <w:bCs/>
                <w:color w:val="333399"/>
                <w:sz w:val="32"/>
                <w:szCs w:val="28"/>
              </w:rPr>
              <w:t xml:space="preserve">OFFICERS </w:t>
            </w:r>
            <w:r w:rsidR="00BF3258" w:rsidRPr="00BF3258">
              <w:rPr>
                <w:rFonts w:asciiTheme="minorHAnsi" w:hAnsiTheme="minorHAnsi"/>
                <w:b/>
                <w:bCs/>
                <w:color w:val="333399"/>
                <w:sz w:val="32"/>
                <w:szCs w:val="28"/>
              </w:rPr>
              <w:t>A</w:t>
            </w:r>
            <w:r w:rsidRPr="00BF3258">
              <w:rPr>
                <w:rFonts w:asciiTheme="minorHAnsi" w:hAnsiTheme="minorHAnsi"/>
                <w:b/>
                <w:bCs/>
                <w:color w:val="333399"/>
                <w:sz w:val="32"/>
                <w:szCs w:val="28"/>
              </w:rPr>
              <w:t>SSOCIATION</w:t>
            </w:r>
          </w:p>
          <w:p w:rsidR="00001238" w:rsidRDefault="00BF3258" w:rsidP="00B8557C">
            <w:pPr>
              <w:pStyle w:val="Title"/>
              <w:rPr>
                <w:rFonts w:asciiTheme="minorHAnsi" w:hAnsiTheme="minorHAnsi"/>
                <w:b/>
                <w:bCs/>
                <w:color w:val="943634" w:themeColor="accent2" w:themeShade="BF"/>
                <w:sz w:val="32"/>
                <w:szCs w:val="28"/>
              </w:rPr>
            </w:pPr>
            <w:r w:rsidRPr="00BF3258">
              <w:rPr>
                <w:rFonts w:asciiTheme="minorHAnsi" w:hAnsiTheme="minorHAnsi"/>
                <w:b/>
                <w:bCs/>
                <w:color w:val="943634" w:themeColor="accent2" w:themeShade="BF"/>
                <w:sz w:val="32"/>
                <w:szCs w:val="28"/>
              </w:rPr>
              <w:t>TAMILNADU TELECOM CIRCLE</w:t>
            </w:r>
          </w:p>
          <w:p w:rsidR="00BF3258" w:rsidRPr="00BF3258" w:rsidRDefault="00BF3258" w:rsidP="00BF3258">
            <w:pPr>
              <w:pStyle w:val="Title"/>
              <w:rPr>
                <w:rFonts w:ascii="Verdana" w:hAnsi="Verdana"/>
                <w:b/>
                <w:bCs/>
                <w:color w:val="800000"/>
                <w:sz w:val="16"/>
                <w:szCs w:val="16"/>
                <w:u w:val="single"/>
              </w:rPr>
            </w:pPr>
            <w:r>
              <w:rPr>
                <w:rFonts w:ascii="Verdana" w:hAnsi="Verdana"/>
                <w:b/>
                <w:bCs/>
                <w:color w:val="800000"/>
                <w:sz w:val="16"/>
                <w:szCs w:val="16"/>
                <w:u w:val="single"/>
              </w:rPr>
              <w:t>(An Association of DR Graduate Engineers/Account Officers of BSNL)</w:t>
            </w:r>
          </w:p>
          <w:p w:rsidR="00001238" w:rsidRPr="00BF3258" w:rsidRDefault="00001238" w:rsidP="00B8557C">
            <w:pPr>
              <w:pStyle w:val="Title"/>
              <w:rPr>
                <w:rFonts w:asciiTheme="minorHAnsi" w:hAnsiTheme="minorHAnsi"/>
                <w:b/>
                <w:bCs/>
                <w:color w:val="333399"/>
                <w:sz w:val="22"/>
                <w:szCs w:val="28"/>
              </w:rPr>
            </w:pPr>
            <w:r w:rsidRPr="00BF3258">
              <w:rPr>
                <w:rFonts w:asciiTheme="minorHAnsi" w:hAnsiTheme="minorHAnsi"/>
                <w:b/>
                <w:bCs/>
                <w:color w:val="333399"/>
                <w:sz w:val="22"/>
                <w:szCs w:val="28"/>
              </w:rPr>
              <w:t xml:space="preserve">Website: </w:t>
            </w:r>
            <w:hyperlink r:id="rId8" w:history="1">
              <w:r w:rsidRPr="00BF3258">
                <w:rPr>
                  <w:rFonts w:asciiTheme="minorHAnsi" w:hAnsiTheme="minorHAnsi"/>
                  <w:b/>
                  <w:bCs/>
                  <w:color w:val="333399"/>
                  <w:sz w:val="22"/>
                  <w:szCs w:val="28"/>
                </w:rPr>
                <w:t>www.aigetoachq.org</w:t>
              </w:r>
            </w:hyperlink>
          </w:p>
          <w:p w:rsidR="00001238" w:rsidRPr="00BF3258" w:rsidRDefault="00BF3258" w:rsidP="00BF3258">
            <w:pPr>
              <w:pStyle w:val="Title"/>
              <w:rPr>
                <w:rFonts w:asciiTheme="minorHAnsi" w:hAnsiTheme="minorHAnsi"/>
                <w:b/>
                <w:bCs/>
                <w:color w:val="333399"/>
                <w:sz w:val="22"/>
                <w:szCs w:val="28"/>
              </w:rPr>
            </w:pPr>
            <w:r w:rsidRPr="00BF3258">
              <w:rPr>
                <w:rFonts w:asciiTheme="minorHAnsi" w:hAnsiTheme="minorHAnsi"/>
                <w:b/>
                <w:bCs/>
                <w:color w:val="333399"/>
                <w:sz w:val="22"/>
                <w:szCs w:val="28"/>
              </w:rPr>
              <w:t>Email: aigetoatncircle@gmail.com</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2754"/>
        <w:gridCol w:w="2754"/>
      </w:tblGrid>
      <w:tr w:rsidR="00772DB2" w:rsidTr="00A4578B">
        <w:tc>
          <w:tcPr>
            <w:tcW w:w="2754" w:type="dxa"/>
          </w:tcPr>
          <w:p w:rsidR="00772DB2" w:rsidRDefault="00772DB2" w:rsidP="00A4578B">
            <w:pPr>
              <w:pStyle w:val="NormalWeb"/>
              <w:spacing w:before="0" w:beforeAutospacing="0" w:after="0" w:afterAutospacing="0"/>
              <w:jc w:val="center"/>
              <w:rPr>
                <w:rFonts w:asciiTheme="minorHAnsi" w:hAnsiTheme="minorHAnsi"/>
                <w:b/>
              </w:rPr>
            </w:pPr>
            <w:r w:rsidRPr="00BF3258">
              <w:rPr>
                <w:rFonts w:asciiTheme="minorHAnsi" w:hAnsiTheme="minorHAnsi"/>
                <w:b/>
              </w:rPr>
              <w:t>Circle President</w:t>
            </w:r>
          </w:p>
          <w:p w:rsidR="00772DB2" w:rsidRDefault="00772DB2" w:rsidP="00A4578B">
            <w:pPr>
              <w:pStyle w:val="NormalWeb"/>
              <w:spacing w:before="0" w:beforeAutospacing="0" w:after="0" w:afterAutospacing="0"/>
              <w:jc w:val="center"/>
              <w:rPr>
                <w:rFonts w:asciiTheme="minorHAnsi" w:hAnsiTheme="minorHAnsi"/>
              </w:rPr>
            </w:pPr>
            <w:r w:rsidRPr="00BF3258">
              <w:rPr>
                <w:rFonts w:asciiTheme="minorHAnsi" w:hAnsiTheme="minorHAnsi"/>
              </w:rPr>
              <w:t>H. Victor Samson</w:t>
            </w:r>
          </w:p>
          <w:p w:rsidR="00772DB2" w:rsidRDefault="00772DB2" w:rsidP="00A4578B">
            <w:pPr>
              <w:pStyle w:val="NormalWeb"/>
              <w:spacing w:before="0" w:beforeAutospacing="0" w:after="0" w:afterAutospacing="0"/>
              <w:jc w:val="center"/>
              <w:rPr>
                <w:rFonts w:asciiTheme="minorHAnsi" w:hAnsiTheme="minorHAnsi"/>
                <w:b/>
              </w:rPr>
            </w:pPr>
            <w:r w:rsidRPr="00772DB2">
              <w:rPr>
                <w:rFonts w:asciiTheme="minorHAnsi" w:hAnsiTheme="minorHAnsi"/>
              </w:rPr>
              <w:t>9443100770</w:t>
            </w:r>
          </w:p>
        </w:tc>
        <w:tc>
          <w:tcPr>
            <w:tcW w:w="2754" w:type="dxa"/>
          </w:tcPr>
          <w:p w:rsidR="00772DB2" w:rsidRDefault="00772DB2" w:rsidP="00BF3258">
            <w:pPr>
              <w:pStyle w:val="NormalWeb"/>
              <w:spacing w:before="0" w:beforeAutospacing="0" w:after="0" w:afterAutospacing="0"/>
              <w:rPr>
                <w:rFonts w:asciiTheme="minorHAnsi" w:hAnsiTheme="minorHAnsi"/>
                <w:b/>
              </w:rPr>
            </w:pPr>
          </w:p>
        </w:tc>
        <w:tc>
          <w:tcPr>
            <w:tcW w:w="2754" w:type="dxa"/>
          </w:tcPr>
          <w:p w:rsidR="00772DB2" w:rsidRDefault="00772DB2" w:rsidP="00BF3258">
            <w:pPr>
              <w:pStyle w:val="NormalWeb"/>
              <w:spacing w:before="0" w:beforeAutospacing="0" w:after="0" w:afterAutospacing="0"/>
              <w:rPr>
                <w:rFonts w:asciiTheme="minorHAnsi" w:hAnsiTheme="minorHAnsi"/>
                <w:b/>
              </w:rPr>
            </w:pPr>
          </w:p>
        </w:tc>
        <w:tc>
          <w:tcPr>
            <w:tcW w:w="2754" w:type="dxa"/>
          </w:tcPr>
          <w:p w:rsidR="00772DB2" w:rsidRDefault="00772DB2" w:rsidP="00A4578B">
            <w:pPr>
              <w:pStyle w:val="NormalWeb"/>
              <w:spacing w:before="0" w:beforeAutospacing="0" w:after="0" w:afterAutospacing="0"/>
              <w:jc w:val="center"/>
              <w:rPr>
                <w:rFonts w:asciiTheme="minorHAnsi" w:hAnsiTheme="minorHAnsi"/>
                <w:b/>
                <w:bCs/>
              </w:rPr>
            </w:pPr>
            <w:r w:rsidRPr="00BF3258">
              <w:rPr>
                <w:rFonts w:asciiTheme="minorHAnsi" w:hAnsiTheme="minorHAnsi"/>
                <w:b/>
                <w:bCs/>
              </w:rPr>
              <w:t>Circle Secretary</w:t>
            </w:r>
          </w:p>
          <w:p w:rsidR="00772DB2" w:rsidRDefault="00772DB2" w:rsidP="00A4578B">
            <w:pPr>
              <w:pStyle w:val="NormalWeb"/>
              <w:spacing w:before="0" w:beforeAutospacing="0" w:after="0" w:afterAutospacing="0"/>
              <w:jc w:val="center"/>
              <w:rPr>
                <w:rFonts w:asciiTheme="minorHAnsi" w:hAnsiTheme="minorHAnsi"/>
              </w:rPr>
            </w:pPr>
            <w:r w:rsidRPr="00BF3258">
              <w:rPr>
                <w:rFonts w:asciiTheme="minorHAnsi" w:hAnsiTheme="minorHAnsi"/>
              </w:rPr>
              <w:t>G. Saravana Kumar</w:t>
            </w:r>
          </w:p>
          <w:p w:rsidR="00772DB2" w:rsidRDefault="00772DB2" w:rsidP="00A4578B">
            <w:pPr>
              <w:pStyle w:val="NormalWeb"/>
              <w:spacing w:before="0" w:beforeAutospacing="0" w:after="0" w:afterAutospacing="0"/>
              <w:jc w:val="center"/>
              <w:rPr>
                <w:rFonts w:asciiTheme="minorHAnsi" w:hAnsiTheme="minorHAnsi"/>
                <w:b/>
              </w:rPr>
            </w:pPr>
            <w:r w:rsidRPr="00772DB2">
              <w:rPr>
                <w:rFonts w:asciiTheme="minorHAnsi" w:hAnsiTheme="minorHAnsi"/>
              </w:rPr>
              <w:t>9443200450</w:t>
            </w:r>
          </w:p>
        </w:tc>
      </w:tr>
    </w:tbl>
    <w:p w:rsidR="00EC4690" w:rsidRPr="00AF46BB" w:rsidRDefault="00EC4690" w:rsidP="006560D3">
      <w:pPr>
        <w:pBdr>
          <w:top w:val="single" w:sz="4" w:space="1" w:color="auto"/>
        </w:pBdr>
        <w:ind w:right="59"/>
        <w:jc w:val="both"/>
        <w:rPr>
          <w:rFonts w:asciiTheme="minorHAnsi" w:hAnsiTheme="minorHAnsi"/>
          <w:color w:val="000000"/>
          <w:szCs w:val="22"/>
        </w:rPr>
      </w:pPr>
      <w:r w:rsidRPr="00AF46BB">
        <w:rPr>
          <w:rFonts w:asciiTheme="minorHAnsi" w:hAnsiTheme="minorHAnsi"/>
          <w:szCs w:val="22"/>
        </w:rPr>
        <w:t>Ref No: AIGETOATN/Circle Offic</w:t>
      </w:r>
      <w:r w:rsidR="00907F9D">
        <w:rPr>
          <w:rFonts w:asciiTheme="minorHAnsi" w:hAnsiTheme="minorHAnsi"/>
          <w:szCs w:val="22"/>
        </w:rPr>
        <w:t>e</w:t>
      </w:r>
      <w:r w:rsidR="00BE3DF0">
        <w:rPr>
          <w:rFonts w:asciiTheme="minorHAnsi" w:hAnsiTheme="minorHAnsi"/>
          <w:szCs w:val="22"/>
        </w:rPr>
        <w:t xml:space="preserve"> Correspondence</w:t>
      </w:r>
      <w:r w:rsidR="00907F9D">
        <w:rPr>
          <w:rFonts w:asciiTheme="minorHAnsi" w:hAnsiTheme="minorHAnsi"/>
          <w:szCs w:val="22"/>
        </w:rPr>
        <w:t>/</w:t>
      </w:r>
      <w:r w:rsidR="00BE3DF0">
        <w:rPr>
          <w:rFonts w:asciiTheme="minorHAnsi" w:hAnsiTheme="minorHAnsi"/>
          <w:szCs w:val="22"/>
        </w:rPr>
        <w:t>6</w:t>
      </w:r>
      <w:r w:rsidR="00F15946">
        <w:rPr>
          <w:rFonts w:asciiTheme="minorHAnsi" w:hAnsiTheme="minorHAnsi"/>
          <w:szCs w:val="22"/>
        </w:rPr>
        <w:tab/>
      </w:r>
      <w:r w:rsidR="00F15946">
        <w:rPr>
          <w:rFonts w:asciiTheme="minorHAnsi" w:hAnsiTheme="minorHAnsi"/>
          <w:szCs w:val="22"/>
        </w:rPr>
        <w:tab/>
      </w:r>
      <w:r w:rsidR="00F15946">
        <w:rPr>
          <w:rFonts w:asciiTheme="minorHAnsi" w:hAnsiTheme="minorHAnsi"/>
          <w:szCs w:val="22"/>
        </w:rPr>
        <w:tab/>
      </w:r>
      <w:r w:rsidR="00F15946">
        <w:rPr>
          <w:rFonts w:asciiTheme="minorHAnsi" w:hAnsiTheme="minorHAnsi"/>
          <w:szCs w:val="22"/>
        </w:rPr>
        <w:tab/>
      </w:r>
      <w:r w:rsidR="006560D3" w:rsidRPr="00AF46BB">
        <w:rPr>
          <w:rFonts w:asciiTheme="minorHAnsi" w:hAnsiTheme="minorHAnsi"/>
          <w:szCs w:val="22"/>
        </w:rPr>
        <w:t xml:space="preserve"> d</w:t>
      </w:r>
      <w:r w:rsidRPr="00AF46BB">
        <w:rPr>
          <w:rFonts w:asciiTheme="minorHAnsi" w:hAnsiTheme="minorHAnsi"/>
          <w:szCs w:val="22"/>
        </w:rPr>
        <w:t xml:space="preserve">ated: </w:t>
      </w:r>
      <w:r w:rsidR="00BF07CB">
        <w:rPr>
          <w:rFonts w:asciiTheme="minorHAnsi" w:hAnsiTheme="minorHAnsi"/>
          <w:szCs w:val="22"/>
        </w:rPr>
        <w:t>5</w:t>
      </w:r>
      <w:r w:rsidR="00BE3DF0" w:rsidRPr="00BE3DF0">
        <w:rPr>
          <w:rFonts w:asciiTheme="minorHAnsi" w:hAnsiTheme="minorHAnsi"/>
          <w:szCs w:val="22"/>
          <w:vertAlign w:val="superscript"/>
        </w:rPr>
        <w:t>th</w:t>
      </w:r>
      <w:r w:rsidR="00BE3DF0">
        <w:rPr>
          <w:rFonts w:asciiTheme="minorHAnsi" w:hAnsiTheme="minorHAnsi"/>
          <w:szCs w:val="22"/>
        </w:rPr>
        <w:t xml:space="preserve"> June 2014</w:t>
      </w:r>
    </w:p>
    <w:p w:rsidR="00D76E1C" w:rsidRPr="00AF46BB" w:rsidRDefault="00D76E1C" w:rsidP="00123975">
      <w:pPr>
        <w:rPr>
          <w:rFonts w:asciiTheme="minorHAnsi" w:hAnsiTheme="minorHAnsi"/>
          <w:color w:val="000000"/>
          <w:szCs w:val="22"/>
        </w:rPr>
      </w:pPr>
    </w:p>
    <w:p w:rsidR="00EF7576" w:rsidRPr="00EF7576" w:rsidRDefault="00EF7576" w:rsidP="00EF7576">
      <w:pPr>
        <w:rPr>
          <w:rFonts w:asciiTheme="minorHAnsi" w:hAnsiTheme="minorHAnsi"/>
        </w:rPr>
      </w:pPr>
      <w:r w:rsidRPr="00EF7576">
        <w:rPr>
          <w:rFonts w:asciiTheme="minorHAnsi" w:hAnsiTheme="minorHAnsi"/>
        </w:rPr>
        <w:t>To</w:t>
      </w:r>
    </w:p>
    <w:p w:rsidR="0040303E" w:rsidRDefault="00DA4DD5" w:rsidP="00DA4DD5">
      <w:pPr>
        <w:rPr>
          <w:rFonts w:asciiTheme="minorHAnsi" w:hAnsiTheme="minorHAnsi"/>
          <w:szCs w:val="22"/>
        </w:rPr>
      </w:pPr>
      <w:r w:rsidRPr="00DA4DD5">
        <w:rPr>
          <w:rFonts w:asciiTheme="minorHAnsi" w:hAnsiTheme="minorHAnsi"/>
          <w:szCs w:val="22"/>
        </w:rPr>
        <w:t xml:space="preserve">The Chief General Manager, </w:t>
      </w:r>
    </w:p>
    <w:p w:rsidR="00DA4DD5" w:rsidRPr="00DA4DD5" w:rsidRDefault="00DA4DD5" w:rsidP="00DA4DD5">
      <w:pPr>
        <w:rPr>
          <w:rFonts w:asciiTheme="minorHAnsi" w:hAnsiTheme="minorHAnsi"/>
          <w:szCs w:val="22"/>
        </w:rPr>
      </w:pPr>
      <w:r w:rsidRPr="00DA4DD5">
        <w:rPr>
          <w:rFonts w:asciiTheme="minorHAnsi" w:hAnsiTheme="minorHAnsi"/>
          <w:szCs w:val="22"/>
        </w:rPr>
        <w:t xml:space="preserve">Tamilnadu Circle, </w:t>
      </w:r>
    </w:p>
    <w:p w:rsidR="00EF7576" w:rsidRPr="00EF7576" w:rsidRDefault="00EF7576" w:rsidP="00EF7576">
      <w:pPr>
        <w:rPr>
          <w:rFonts w:asciiTheme="minorHAnsi" w:hAnsiTheme="minorHAnsi"/>
        </w:rPr>
      </w:pPr>
      <w:r w:rsidRPr="00EF7576">
        <w:rPr>
          <w:rFonts w:asciiTheme="minorHAnsi" w:hAnsiTheme="minorHAnsi"/>
        </w:rPr>
        <w:t>Bharat Sanchar Nigam Limited,</w:t>
      </w:r>
    </w:p>
    <w:p w:rsidR="00EF7576" w:rsidRPr="00EF7576" w:rsidRDefault="00DA4DD5" w:rsidP="00EF7576">
      <w:pPr>
        <w:rPr>
          <w:rFonts w:asciiTheme="minorHAnsi" w:hAnsiTheme="minorHAnsi"/>
        </w:rPr>
      </w:pPr>
      <w:r>
        <w:rPr>
          <w:rFonts w:asciiTheme="minorHAnsi" w:hAnsiTheme="minorHAnsi"/>
        </w:rPr>
        <w:t>Chennai – 600 006</w:t>
      </w:r>
      <w:r w:rsidR="00EF7576" w:rsidRPr="00EF7576">
        <w:rPr>
          <w:rFonts w:asciiTheme="minorHAnsi" w:hAnsiTheme="minorHAnsi"/>
        </w:rPr>
        <w:t>.</w:t>
      </w:r>
    </w:p>
    <w:p w:rsidR="00BE3DF0" w:rsidRDefault="00BE3DF0" w:rsidP="00BE3DF0">
      <w:pPr>
        <w:widowControl w:val="0"/>
        <w:autoSpaceDE w:val="0"/>
        <w:autoSpaceDN w:val="0"/>
        <w:adjustRightInd w:val="0"/>
        <w:rPr>
          <w:rFonts w:asciiTheme="minorHAnsi" w:hAnsiTheme="minorHAnsi" w:cs="Courier New"/>
        </w:rPr>
      </w:pPr>
    </w:p>
    <w:p w:rsidR="00BE3DF0" w:rsidRPr="000A1B8C" w:rsidRDefault="00BE3DF0" w:rsidP="00BE3DF0">
      <w:pPr>
        <w:widowControl w:val="0"/>
        <w:autoSpaceDE w:val="0"/>
        <w:autoSpaceDN w:val="0"/>
        <w:adjustRightInd w:val="0"/>
        <w:rPr>
          <w:rFonts w:asciiTheme="minorHAnsi" w:hAnsiTheme="minorHAnsi" w:cs="Courier New"/>
        </w:rPr>
      </w:pPr>
      <w:r w:rsidRPr="000A1B8C">
        <w:rPr>
          <w:rFonts w:asciiTheme="minorHAnsi" w:hAnsiTheme="minorHAnsi" w:cs="Courier New"/>
        </w:rPr>
        <w:t>Respected Sir,</w:t>
      </w:r>
    </w:p>
    <w:p w:rsidR="00BE3DF0" w:rsidRPr="009457FE" w:rsidRDefault="00BE3DF0" w:rsidP="00BE3DF0">
      <w:pPr>
        <w:widowControl w:val="0"/>
        <w:autoSpaceDE w:val="0"/>
        <w:autoSpaceDN w:val="0"/>
        <w:adjustRightInd w:val="0"/>
        <w:rPr>
          <w:rFonts w:asciiTheme="minorHAnsi" w:hAnsiTheme="minorHAnsi" w:cs="Courier New"/>
          <w:b/>
          <w:u w:val="single"/>
        </w:rPr>
      </w:pPr>
      <w:r w:rsidRPr="000A1B8C">
        <w:rPr>
          <w:rFonts w:asciiTheme="minorHAnsi" w:hAnsiTheme="minorHAnsi" w:cs="Courier New"/>
        </w:rPr>
        <w:tab/>
      </w:r>
      <w:r w:rsidRPr="009457FE">
        <w:rPr>
          <w:rFonts w:asciiTheme="minorHAnsi" w:hAnsiTheme="minorHAnsi" w:cs="Courier New"/>
          <w:b/>
        </w:rPr>
        <w:t>Sub: R</w:t>
      </w:r>
      <w:r w:rsidRPr="009457FE">
        <w:rPr>
          <w:rFonts w:asciiTheme="minorHAnsi" w:hAnsiTheme="minorHAnsi" w:cs="Courier New"/>
          <w:b/>
          <w:u w:val="single"/>
        </w:rPr>
        <w:t>equest to remove Glaring disparity and irregularities in pay fixation under 2</w:t>
      </w:r>
      <w:r w:rsidRPr="009457FE">
        <w:rPr>
          <w:rFonts w:asciiTheme="minorHAnsi" w:hAnsiTheme="minorHAnsi" w:cs="Courier New"/>
          <w:b/>
          <w:u w:val="single"/>
          <w:vertAlign w:val="superscript"/>
        </w:rPr>
        <w:t>nd</w:t>
      </w:r>
      <w:r w:rsidRPr="009457FE">
        <w:rPr>
          <w:rFonts w:asciiTheme="minorHAnsi" w:hAnsiTheme="minorHAnsi" w:cs="Courier New"/>
          <w:b/>
          <w:u w:val="single"/>
        </w:rPr>
        <w:t xml:space="preserve">   </w:t>
      </w:r>
    </w:p>
    <w:p w:rsidR="00BE3DF0" w:rsidRPr="000A1B8C" w:rsidRDefault="00BE3DF0" w:rsidP="00BE3DF0">
      <w:pPr>
        <w:widowControl w:val="0"/>
        <w:autoSpaceDE w:val="0"/>
        <w:autoSpaceDN w:val="0"/>
        <w:adjustRightInd w:val="0"/>
        <w:rPr>
          <w:rFonts w:asciiTheme="minorHAnsi" w:hAnsiTheme="minorHAnsi" w:cs="Courier New"/>
        </w:rPr>
      </w:pPr>
      <w:r w:rsidRPr="009457FE">
        <w:rPr>
          <w:rFonts w:asciiTheme="minorHAnsi" w:hAnsiTheme="minorHAnsi" w:cs="Courier New"/>
          <w:b/>
        </w:rPr>
        <w:t xml:space="preserve">                       </w:t>
      </w:r>
      <w:r w:rsidRPr="009457FE">
        <w:rPr>
          <w:rFonts w:asciiTheme="minorHAnsi" w:hAnsiTheme="minorHAnsi" w:cs="Courier New"/>
          <w:b/>
          <w:u w:val="single"/>
        </w:rPr>
        <w:t>PRC for Internal candidates</w:t>
      </w:r>
      <w:r w:rsidRPr="000A1B8C">
        <w:rPr>
          <w:rFonts w:asciiTheme="minorHAnsi" w:hAnsiTheme="minorHAnsi" w:cs="Courier New"/>
          <w:b/>
          <w:u w:val="single"/>
        </w:rPr>
        <w:t xml:space="preserve"> recruited against DR JTO Quota</w:t>
      </w:r>
      <w:r w:rsidRPr="000A1B8C">
        <w:rPr>
          <w:rFonts w:asciiTheme="minorHAnsi" w:hAnsiTheme="minorHAnsi" w:cs="Courier New"/>
        </w:rPr>
        <w:t xml:space="preserve"> -</w:t>
      </w:r>
      <w:r w:rsidR="009457FE">
        <w:rPr>
          <w:rFonts w:asciiTheme="minorHAnsi" w:hAnsiTheme="minorHAnsi" w:cs="Courier New"/>
        </w:rPr>
        <w:t>R</w:t>
      </w:r>
      <w:r w:rsidRPr="000A1B8C">
        <w:rPr>
          <w:rFonts w:asciiTheme="minorHAnsi" w:hAnsiTheme="minorHAnsi" w:cs="Courier New"/>
        </w:rPr>
        <w:t>eg.</w:t>
      </w:r>
    </w:p>
    <w:p w:rsidR="00BE3DF0" w:rsidRPr="000A1B8C" w:rsidRDefault="00BE3DF0" w:rsidP="00BE3DF0">
      <w:pPr>
        <w:widowControl w:val="0"/>
        <w:autoSpaceDE w:val="0"/>
        <w:autoSpaceDN w:val="0"/>
        <w:adjustRightInd w:val="0"/>
        <w:rPr>
          <w:rFonts w:asciiTheme="minorHAnsi" w:hAnsiTheme="minorHAnsi" w:cs="Courier New"/>
        </w:rPr>
      </w:pPr>
      <w:r w:rsidRPr="000A1B8C">
        <w:rPr>
          <w:rFonts w:asciiTheme="minorHAnsi" w:hAnsiTheme="minorHAnsi" w:cs="Courier New"/>
        </w:rPr>
        <w:tab/>
      </w:r>
      <w:r w:rsidRPr="000A1B8C">
        <w:rPr>
          <w:rFonts w:asciiTheme="minorHAnsi" w:hAnsiTheme="minorHAnsi" w:cs="Courier New"/>
        </w:rPr>
        <w:tab/>
      </w:r>
    </w:p>
    <w:p w:rsidR="00BE3DF0" w:rsidRDefault="00BE3DF0" w:rsidP="00BE3DF0">
      <w:pPr>
        <w:ind w:firstLine="720"/>
        <w:jc w:val="both"/>
        <w:rPr>
          <w:rFonts w:asciiTheme="minorHAnsi" w:eastAsia="Courier New" w:hAnsiTheme="minorHAnsi" w:cs="Courier New"/>
          <w:color w:val="000000"/>
        </w:rPr>
      </w:pPr>
      <w:r w:rsidRPr="000A1B8C">
        <w:rPr>
          <w:rFonts w:asciiTheme="minorHAnsi" w:eastAsia="Courier New" w:hAnsiTheme="minorHAnsi" w:cs="Courier New"/>
          <w:color w:val="000000"/>
        </w:rPr>
        <w:t xml:space="preserve">I would like to bring </w:t>
      </w:r>
      <w:r>
        <w:rPr>
          <w:rFonts w:asciiTheme="minorHAnsi" w:eastAsia="Courier New" w:hAnsiTheme="minorHAnsi" w:cs="Courier New"/>
          <w:color w:val="000000"/>
        </w:rPr>
        <w:t>the</w:t>
      </w:r>
      <w:r w:rsidRPr="000A1B8C">
        <w:rPr>
          <w:rFonts w:asciiTheme="minorHAnsi" w:eastAsia="Courier New" w:hAnsiTheme="minorHAnsi" w:cs="Courier New"/>
          <w:color w:val="000000"/>
        </w:rPr>
        <w:t xml:space="preserve"> </w:t>
      </w:r>
      <w:r>
        <w:rPr>
          <w:rFonts w:asciiTheme="minorHAnsi" w:eastAsia="Courier New" w:hAnsiTheme="minorHAnsi" w:cs="Courier New"/>
          <w:color w:val="000000"/>
        </w:rPr>
        <w:t>g</w:t>
      </w:r>
      <w:r w:rsidRPr="000A1B8C">
        <w:rPr>
          <w:rFonts w:asciiTheme="minorHAnsi" w:hAnsiTheme="minorHAnsi" w:cs="Courier New"/>
        </w:rPr>
        <w:t>laring disparity and irregularities in pay fixation under 2</w:t>
      </w:r>
      <w:r w:rsidRPr="000A1B8C">
        <w:rPr>
          <w:rFonts w:asciiTheme="minorHAnsi" w:hAnsiTheme="minorHAnsi" w:cs="Courier New"/>
          <w:vertAlign w:val="superscript"/>
        </w:rPr>
        <w:t>nd</w:t>
      </w:r>
      <w:r w:rsidRPr="000A1B8C">
        <w:rPr>
          <w:rFonts w:asciiTheme="minorHAnsi" w:hAnsiTheme="minorHAnsi" w:cs="Courier New"/>
        </w:rPr>
        <w:t xml:space="preserve"> PRC for Internal candidates recruited against DR JTO Quota</w:t>
      </w:r>
      <w:r w:rsidRPr="000A1B8C">
        <w:rPr>
          <w:rFonts w:asciiTheme="minorHAnsi" w:eastAsia="Courier New" w:hAnsiTheme="minorHAnsi" w:cs="Courier New"/>
          <w:color w:val="000000"/>
        </w:rPr>
        <w:t xml:space="preserve"> to your kind notice and sympathetic perusal.</w:t>
      </w:r>
    </w:p>
    <w:p w:rsidR="00BE3DF0" w:rsidRDefault="00BE3DF0" w:rsidP="009457FE">
      <w:pPr>
        <w:ind w:firstLine="720"/>
        <w:jc w:val="both"/>
        <w:rPr>
          <w:rFonts w:asciiTheme="minorHAnsi" w:hAnsiTheme="minorHAnsi" w:cs="Courier New"/>
        </w:rPr>
      </w:pPr>
      <w:r w:rsidRPr="003B2028">
        <w:rPr>
          <w:rFonts w:asciiTheme="minorHAnsi" w:eastAsia="Courier New" w:hAnsiTheme="minorHAnsi" w:cs="Courier New"/>
          <w:color w:val="000000"/>
        </w:rPr>
        <w:t>The pay was not fixed in accordance with FR for the officials belong to i</w:t>
      </w:r>
      <w:r w:rsidRPr="003B2028">
        <w:rPr>
          <w:rFonts w:asciiTheme="minorHAnsi" w:hAnsiTheme="minorHAnsi" w:cs="Courier New"/>
        </w:rPr>
        <w:t>nternal candidates recruited against DR JTO Quota</w:t>
      </w:r>
      <w:r w:rsidRPr="003B2028">
        <w:rPr>
          <w:rFonts w:asciiTheme="minorHAnsi" w:eastAsia="Courier New" w:hAnsiTheme="minorHAnsi" w:cs="Courier New"/>
          <w:color w:val="000000"/>
        </w:rPr>
        <w:t xml:space="preserve"> in Tirunelveli SSA</w:t>
      </w:r>
      <w:r>
        <w:rPr>
          <w:rFonts w:asciiTheme="minorHAnsi" w:eastAsia="Courier New" w:hAnsiTheme="minorHAnsi" w:cs="Courier New"/>
          <w:b/>
          <w:color w:val="000000"/>
        </w:rPr>
        <w:t xml:space="preserve">. </w:t>
      </w:r>
      <w:r w:rsidRPr="00832FAD">
        <w:rPr>
          <w:rFonts w:asciiTheme="minorHAnsi" w:eastAsia="Courier New" w:hAnsiTheme="minorHAnsi" w:cs="Courier New"/>
          <w:color w:val="000000"/>
        </w:rPr>
        <w:t>For i</w:t>
      </w:r>
      <w:r w:rsidRPr="00832FAD">
        <w:rPr>
          <w:rFonts w:asciiTheme="minorHAnsi" w:hAnsiTheme="minorHAnsi" w:cs="Courier New"/>
        </w:rPr>
        <w:t xml:space="preserve">nternal candidates recruited against DR JTO Quota </w:t>
      </w:r>
      <w:r>
        <w:rPr>
          <w:rFonts w:asciiTheme="minorHAnsi" w:hAnsiTheme="minorHAnsi" w:cs="Courier New"/>
        </w:rPr>
        <w:t xml:space="preserve">belongs to all other SSAs the </w:t>
      </w:r>
      <w:r w:rsidRPr="00832FAD">
        <w:rPr>
          <w:rFonts w:asciiTheme="minorHAnsi" w:hAnsiTheme="minorHAnsi" w:cs="Courier New"/>
        </w:rPr>
        <w:t>pay was fixed in the TTA scale w.e.f 1/1/2007 till joining as JTO and allowed one notional increment on promotion.</w:t>
      </w:r>
      <w:r>
        <w:rPr>
          <w:rFonts w:asciiTheme="minorHAnsi" w:hAnsiTheme="minorHAnsi" w:cs="Courier New"/>
        </w:rPr>
        <w:t xml:space="preserve"> But in Tirunelveli SSA the pay was fixed for</w:t>
      </w:r>
      <w:r w:rsidRPr="003B2028">
        <w:rPr>
          <w:rFonts w:asciiTheme="minorHAnsi" w:eastAsia="Courier New" w:hAnsiTheme="minorHAnsi" w:cs="Courier New"/>
          <w:color w:val="000000"/>
        </w:rPr>
        <w:t xml:space="preserve"> the officials belong to i</w:t>
      </w:r>
      <w:r w:rsidRPr="003B2028">
        <w:rPr>
          <w:rFonts w:asciiTheme="minorHAnsi" w:hAnsiTheme="minorHAnsi" w:cs="Courier New"/>
        </w:rPr>
        <w:t>nternal candidates recruited against DR JTO Quota</w:t>
      </w:r>
      <w:r>
        <w:rPr>
          <w:rFonts w:asciiTheme="minorHAnsi" w:hAnsiTheme="minorHAnsi" w:cs="Courier New"/>
        </w:rPr>
        <w:t xml:space="preserve"> treating them as External DRJTO. When pay was fixed treating as </w:t>
      </w:r>
      <w:r w:rsidR="00542BC3">
        <w:rPr>
          <w:rFonts w:asciiTheme="minorHAnsi" w:hAnsiTheme="minorHAnsi" w:cs="Courier New"/>
        </w:rPr>
        <w:t xml:space="preserve">External </w:t>
      </w:r>
      <w:r>
        <w:rPr>
          <w:rFonts w:asciiTheme="minorHAnsi" w:hAnsiTheme="minorHAnsi" w:cs="Courier New"/>
        </w:rPr>
        <w:t xml:space="preserve">DRJTO their past service was ignored and pay also get degraded and </w:t>
      </w:r>
      <w:r>
        <w:rPr>
          <w:rFonts w:asciiTheme="minorHAnsi" w:eastAsia="Courier New" w:hAnsiTheme="minorHAnsi" w:cs="Courier New"/>
          <w:bCs/>
          <w:color w:val="000000"/>
        </w:rPr>
        <w:t>t</w:t>
      </w:r>
      <w:r w:rsidRPr="000A1B8C">
        <w:rPr>
          <w:rFonts w:asciiTheme="minorHAnsi" w:eastAsia="Courier New" w:hAnsiTheme="minorHAnsi" w:cs="Courier New"/>
          <w:bCs/>
          <w:color w:val="000000"/>
        </w:rPr>
        <w:t xml:space="preserve">his disparity </w:t>
      </w:r>
      <w:r>
        <w:rPr>
          <w:rFonts w:asciiTheme="minorHAnsi" w:eastAsia="Courier New" w:hAnsiTheme="minorHAnsi" w:cs="Courier New"/>
          <w:bCs/>
          <w:color w:val="000000"/>
        </w:rPr>
        <w:t xml:space="preserve">remains </w:t>
      </w:r>
      <w:r w:rsidRPr="000A1B8C">
        <w:rPr>
          <w:rFonts w:asciiTheme="minorHAnsi" w:eastAsia="Courier New" w:hAnsiTheme="minorHAnsi" w:cs="Courier New"/>
          <w:bCs/>
          <w:color w:val="000000"/>
        </w:rPr>
        <w:t xml:space="preserve">for the past </w:t>
      </w:r>
      <w:r>
        <w:rPr>
          <w:rFonts w:asciiTheme="minorHAnsi" w:eastAsia="Courier New" w:hAnsiTheme="minorHAnsi" w:cs="Courier New"/>
          <w:bCs/>
          <w:color w:val="000000"/>
        </w:rPr>
        <w:t>five</w:t>
      </w:r>
      <w:r w:rsidRPr="000A1B8C">
        <w:rPr>
          <w:rFonts w:asciiTheme="minorHAnsi" w:eastAsia="Courier New" w:hAnsiTheme="minorHAnsi" w:cs="Courier New"/>
          <w:bCs/>
          <w:color w:val="000000"/>
        </w:rPr>
        <w:t xml:space="preserve"> years</w:t>
      </w:r>
      <w:r>
        <w:rPr>
          <w:rFonts w:asciiTheme="minorHAnsi" w:eastAsia="Courier New" w:hAnsiTheme="minorHAnsi" w:cs="Courier New"/>
          <w:bCs/>
          <w:color w:val="000000"/>
        </w:rPr>
        <w:t>.</w:t>
      </w:r>
    </w:p>
    <w:p w:rsidR="00BE3DF0" w:rsidRPr="000A1B8C" w:rsidRDefault="00BE3DF0" w:rsidP="009457FE">
      <w:pPr>
        <w:ind w:firstLine="720"/>
        <w:jc w:val="both"/>
        <w:rPr>
          <w:rFonts w:asciiTheme="minorHAnsi" w:hAnsiTheme="minorHAnsi" w:cs="Courier New"/>
          <w:b/>
          <w:u w:val="single"/>
        </w:rPr>
      </w:pPr>
      <w:r>
        <w:rPr>
          <w:rFonts w:asciiTheme="minorHAnsi" w:hAnsiTheme="minorHAnsi" w:cs="Courier New"/>
          <w:b/>
          <w:u w:val="single"/>
        </w:rPr>
        <w:t>This is contrary to Point</w:t>
      </w:r>
      <w:r w:rsidRPr="000A1B8C">
        <w:rPr>
          <w:rFonts w:asciiTheme="minorHAnsi" w:hAnsiTheme="minorHAnsi" w:cs="Courier New"/>
          <w:b/>
          <w:u w:val="single"/>
        </w:rPr>
        <w:t xml:space="preserve"> 4 of the BSNL CO Lr. No.5-3/0001-Pers IV dated 23/06/2010 - “Extension of benefits to the Internal Officials selected DR JTO Quota who have applied through proper channel – Clarification reads as..., “The officials appointed as DR JTOs are entitled for benefits of past service, if otherwise admissible under rules, for fixation of pay in the post of DR JTO treating the resignation as a technical formality”.</w:t>
      </w:r>
    </w:p>
    <w:p w:rsidR="00BE3DF0" w:rsidRPr="000A1B8C" w:rsidRDefault="00BE3DF0" w:rsidP="00BE3DF0">
      <w:pPr>
        <w:ind w:right="-335" w:firstLine="720"/>
        <w:jc w:val="both"/>
        <w:rPr>
          <w:rFonts w:asciiTheme="minorHAnsi" w:hAnsiTheme="minorHAnsi" w:cs="Courier New"/>
        </w:rPr>
      </w:pPr>
      <w:r w:rsidRPr="00011A6F">
        <w:rPr>
          <w:rFonts w:asciiTheme="minorHAnsi" w:hAnsiTheme="minorHAnsi"/>
          <w:szCs w:val="22"/>
        </w:rPr>
        <w:t xml:space="preserve">It is, therefore, </w:t>
      </w:r>
      <w:r w:rsidRPr="00011A6F">
        <w:rPr>
          <w:rFonts w:asciiTheme="minorHAnsi" w:hAnsiTheme="minorHAnsi"/>
        </w:rPr>
        <w:t>requested to</w:t>
      </w:r>
      <w:r>
        <w:rPr>
          <w:rFonts w:asciiTheme="minorHAnsi" w:eastAsia="Courier New" w:hAnsiTheme="minorHAnsi" w:cs="Courier New"/>
          <w:bCs/>
          <w:color w:val="000000"/>
        </w:rPr>
        <w:t xml:space="preserve"> intervene and</w:t>
      </w:r>
      <w:r w:rsidRPr="000A1B8C">
        <w:rPr>
          <w:rFonts w:asciiTheme="minorHAnsi" w:eastAsia="Courier New" w:hAnsiTheme="minorHAnsi" w:cs="Courier New"/>
          <w:bCs/>
          <w:color w:val="000000"/>
        </w:rPr>
        <w:t xml:space="preserve"> take necessary action to remove the disparity please.</w:t>
      </w:r>
    </w:p>
    <w:p w:rsidR="00672660" w:rsidRDefault="00672660" w:rsidP="00911948">
      <w:pPr>
        <w:ind w:firstLine="720"/>
        <w:jc w:val="both"/>
        <w:rPr>
          <w:rFonts w:asciiTheme="minorHAnsi" w:hAnsiTheme="minorHAnsi"/>
          <w:szCs w:val="22"/>
        </w:rPr>
      </w:pPr>
    </w:p>
    <w:p w:rsidR="00E43549" w:rsidRPr="00EF7576" w:rsidRDefault="00E43549" w:rsidP="000910F3">
      <w:pPr>
        <w:jc w:val="center"/>
        <w:rPr>
          <w:rFonts w:asciiTheme="minorHAnsi" w:hAnsiTheme="minorHAnsi"/>
        </w:rPr>
      </w:pPr>
      <w:r>
        <w:rPr>
          <w:rFonts w:asciiTheme="minorHAnsi" w:hAnsiTheme="minorHAnsi"/>
        </w:rPr>
        <w:t>Thanking You,</w:t>
      </w:r>
    </w:p>
    <w:p w:rsidR="00EF7576" w:rsidRDefault="00E43549" w:rsidP="00EF7576">
      <w:pPr>
        <w:pStyle w:val="NormalWeb"/>
        <w:spacing w:before="0" w:beforeAutospacing="0" w:after="0" w:afterAutospacing="0"/>
        <w:ind w:left="8064" w:firstLine="144"/>
        <w:jc w:val="both"/>
        <w:rPr>
          <w:rFonts w:asciiTheme="minorHAnsi" w:eastAsia="Calibri" w:hAnsiTheme="minorHAnsi"/>
          <w:szCs w:val="22"/>
        </w:rPr>
      </w:pPr>
      <w:r>
        <w:rPr>
          <w:rFonts w:asciiTheme="minorHAnsi" w:eastAsia="Calibri" w:hAnsiTheme="minorHAnsi"/>
          <w:szCs w:val="22"/>
        </w:rPr>
        <w:t>Yours sincerely,</w:t>
      </w:r>
    </w:p>
    <w:p w:rsidR="00E43549" w:rsidRPr="00EF7576" w:rsidRDefault="00E43549" w:rsidP="00EF7576">
      <w:pPr>
        <w:pStyle w:val="NormalWeb"/>
        <w:spacing w:before="0" w:beforeAutospacing="0" w:after="0" w:afterAutospacing="0"/>
        <w:ind w:left="8064" w:firstLine="144"/>
        <w:jc w:val="both"/>
        <w:rPr>
          <w:rFonts w:asciiTheme="minorHAnsi" w:eastAsia="Calibri" w:hAnsiTheme="minorHAnsi"/>
          <w:szCs w:val="22"/>
        </w:rPr>
      </w:pPr>
    </w:p>
    <w:p w:rsidR="003A3ABB" w:rsidRDefault="003A3ABB" w:rsidP="00EF7576">
      <w:pPr>
        <w:pStyle w:val="NormalWeb"/>
        <w:spacing w:before="0" w:beforeAutospacing="0" w:after="0" w:afterAutospacing="0"/>
        <w:ind w:left="8064" w:firstLine="144"/>
        <w:jc w:val="both"/>
        <w:rPr>
          <w:rFonts w:asciiTheme="minorHAnsi" w:eastAsia="Calibri" w:hAnsiTheme="minorHAnsi"/>
          <w:b/>
          <w:szCs w:val="22"/>
        </w:rPr>
      </w:pPr>
    </w:p>
    <w:p w:rsidR="00EF7576" w:rsidRPr="00263718" w:rsidRDefault="00EF7576" w:rsidP="00EF7576">
      <w:pPr>
        <w:pStyle w:val="NormalWeb"/>
        <w:spacing w:before="0" w:beforeAutospacing="0" w:after="0" w:afterAutospacing="0"/>
        <w:ind w:left="8064" w:firstLine="144"/>
        <w:jc w:val="both"/>
        <w:rPr>
          <w:rFonts w:asciiTheme="minorHAnsi" w:eastAsia="Calibri" w:hAnsiTheme="minorHAnsi"/>
          <w:b/>
          <w:szCs w:val="22"/>
        </w:rPr>
      </w:pPr>
      <w:r w:rsidRPr="00263718">
        <w:rPr>
          <w:rFonts w:asciiTheme="minorHAnsi" w:eastAsia="Calibri" w:hAnsiTheme="minorHAnsi"/>
          <w:b/>
          <w:szCs w:val="22"/>
        </w:rPr>
        <w:t>Circle Secretary</w:t>
      </w:r>
    </w:p>
    <w:p w:rsidR="00EF7576" w:rsidRPr="00263718" w:rsidRDefault="00EF7576" w:rsidP="00EF7576">
      <w:pPr>
        <w:pStyle w:val="NormalWeb"/>
        <w:spacing w:before="0" w:beforeAutospacing="0" w:after="0" w:afterAutospacing="0"/>
        <w:ind w:left="8064" w:firstLine="144"/>
        <w:jc w:val="both"/>
        <w:rPr>
          <w:rFonts w:asciiTheme="minorHAnsi" w:eastAsia="Calibri" w:hAnsiTheme="minorHAnsi"/>
          <w:b/>
          <w:szCs w:val="22"/>
        </w:rPr>
      </w:pPr>
      <w:r w:rsidRPr="00263718">
        <w:rPr>
          <w:rFonts w:asciiTheme="minorHAnsi" w:eastAsia="Calibri" w:hAnsiTheme="minorHAnsi"/>
          <w:b/>
          <w:szCs w:val="22"/>
        </w:rPr>
        <w:t>AIGETOA TN Circle</w:t>
      </w:r>
    </w:p>
    <w:p w:rsidR="00BE3DF0" w:rsidRDefault="00C90FA8" w:rsidP="00BE3DF0">
      <w:pPr>
        <w:jc w:val="both"/>
        <w:rPr>
          <w:rFonts w:asciiTheme="minorHAnsi" w:hAnsiTheme="minorHAnsi"/>
          <w:szCs w:val="22"/>
        </w:rPr>
      </w:pPr>
      <w:r w:rsidRPr="00EF7576">
        <w:rPr>
          <w:rFonts w:asciiTheme="minorHAnsi" w:hAnsiTheme="minorHAnsi"/>
          <w:szCs w:val="22"/>
        </w:rPr>
        <w:t xml:space="preserve">Copy to: </w:t>
      </w:r>
      <w:r w:rsidR="00BE3DF0">
        <w:rPr>
          <w:rFonts w:asciiTheme="minorHAnsi" w:hAnsiTheme="minorHAnsi"/>
          <w:szCs w:val="22"/>
        </w:rPr>
        <w:t xml:space="preserve"> </w:t>
      </w:r>
    </w:p>
    <w:p w:rsidR="00C90FA8" w:rsidRPr="00BE3DF0" w:rsidRDefault="00C90FA8" w:rsidP="00BE3DF0">
      <w:pPr>
        <w:jc w:val="both"/>
        <w:rPr>
          <w:rFonts w:asciiTheme="minorHAnsi" w:hAnsiTheme="minorHAnsi"/>
          <w:szCs w:val="22"/>
        </w:rPr>
      </w:pPr>
      <w:r w:rsidRPr="00BE3DF0">
        <w:rPr>
          <w:rFonts w:asciiTheme="minorHAnsi" w:hAnsiTheme="minorHAnsi"/>
          <w:szCs w:val="22"/>
        </w:rPr>
        <w:t>CHQ President/General Secretary/Joint Secretary (South) for information please.</w:t>
      </w:r>
    </w:p>
    <w:p w:rsidR="00BE3DF0" w:rsidRDefault="00BE3DF0" w:rsidP="00BE3DF0">
      <w:pPr>
        <w:widowControl w:val="0"/>
        <w:autoSpaceDE w:val="0"/>
        <w:autoSpaceDN w:val="0"/>
        <w:adjustRightInd w:val="0"/>
        <w:rPr>
          <w:rFonts w:asciiTheme="minorHAnsi" w:hAnsiTheme="minorHAnsi" w:cs="Courier New"/>
        </w:rPr>
      </w:pPr>
    </w:p>
    <w:p w:rsidR="00BE3DF0" w:rsidRDefault="00BE3DF0" w:rsidP="00BE3DF0">
      <w:pPr>
        <w:widowControl w:val="0"/>
        <w:autoSpaceDE w:val="0"/>
        <w:autoSpaceDN w:val="0"/>
        <w:adjustRightInd w:val="0"/>
        <w:rPr>
          <w:rFonts w:asciiTheme="minorHAnsi" w:hAnsiTheme="minorHAnsi" w:cs="Courier New"/>
        </w:rPr>
      </w:pPr>
      <w:r w:rsidRPr="00BE3DF0">
        <w:rPr>
          <w:rFonts w:asciiTheme="minorHAnsi" w:hAnsiTheme="minorHAnsi" w:cs="Courier New"/>
        </w:rPr>
        <w:t>Encl:</w:t>
      </w:r>
    </w:p>
    <w:p w:rsidR="001B0695" w:rsidRDefault="00BE3DF0" w:rsidP="00BE3DF0">
      <w:pPr>
        <w:widowControl w:val="0"/>
        <w:autoSpaceDE w:val="0"/>
        <w:autoSpaceDN w:val="0"/>
        <w:adjustRightInd w:val="0"/>
        <w:rPr>
          <w:rFonts w:asciiTheme="minorHAnsi" w:hAnsiTheme="minorHAnsi"/>
        </w:rPr>
      </w:pPr>
      <w:r w:rsidRPr="00BE3DF0">
        <w:rPr>
          <w:rFonts w:asciiTheme="minorHAnsi" w:hAnsiTheme="minorHAnsi" w:cs="Courier New"/>
        </w:rPr>
        <w:lastRenderedPageBreak/>
        <w:t>Corporate office order No: 5</w:t>
      </w:r>
      <w:r>
        <w:rPr>
          <w:rFonts w:asciiTheme="minorHAnsi" w:hAnsiTheme="minorHAnsi" w:cs="Courier New"/>
        </w:rPr>
        <w:t>-31/2001-Pers.IV dated 23.6.2010</w:t>
      </w:r>
    </w:p>
    <w:sectPr w:rsidR="001B0695" w:rsidSect="00BF3258">
      <w:foot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CD9" w:rsidRDefault="00BF5CD9" w:rsidP="00D10C22">
      <w:r>
        <w:separator/>
      </w:r>
    </w:p>
  </w:endnote>
  <w:endnote w:type="continuationSeparator" w:id="1">
    <w:p w:rsidR="00BF5CD9" w:rsidRDefault="00BF5CD9" w:rsidP="00D10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3047"/>
      <w:docPartObj>
        <w:docPartGallery w:val="Page Numbers (Bottom of Page)"/>
        <w:docPartUnique/>
      </w:docPartObj>
    </w:sdtPr>
    <w:sdtContent>
      <w:p w:rsidR="00D10C22" w:rsidRDefault="0094456D">
        <w:pPr>
          <w:pStyle w:val="Footer"/>
          <w:jc w:val="center"/>
        </w:pPr>
        <w:fldSimple w:instr=" PAGE   \* MERGEFORMAT ">
          <w:r w:rsidR="009457FE">
            <w:rPr>
              <w:noProof/>
            </w:rPr>
            <w:t>1</w:t>
          </w:r>
        </w:fldSimple>
      </w:p>
    </w:sdtContent>
  </w:sdt>
  <w:p w:rsidR="00D10C22" w:rsidRDefault="00D10C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CD9" w:rsidRDefault="00BF5CD9" w:rsidP="00D10C22">
      <w:r>
        <w:separator/>
      </w:r>
    </w:p>
  </w:footnote>
  <w:footnote w:type="continuationSeparator" w:id="1">
    <w:p w:rsidR="00BF5CD9" w:rsidRDefault="00BF5CD9" w:rsidP="00D10C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2695C"/>
    <w:multiLevelType w:val="hybridMultilevel"/>
    <w:tmpl w:val="D9EE337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0D7F32"/>
    <w:multiLevelType w:val="hybridMultilevel"/>
    <w:tmpl w:val="A36C0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91AF1"/>
    <w:multiLevelType w:val="hybridMultilevel"/>
    <w:tmpl w:val="FCCA821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2AB23074"/>
    <w:multiLevelType w:val="hybridMultilevel"/>
    <w:tmpl w:val="16EE11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71BBF"/>
    <w:multiLevelType w:val="hybridMultilevel"/>
    <w:tmpl w:val="5A18E7D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525B42"/>
    <w:multiLevelType w:val="hybridMultilevel"/>
    <w:tmpl w:val="9F02C1D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1D767D"/>
    <w:multiLevelType w:val="hybridMultilevel"/>
    <w:tmpl w:val="D5C6A488"/>
    <w:lvl w:ilvl="0" w:tplc="1C14B5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D16E16"/>
    <w:multiLevelType w:val="hybridMultilevel"/>
    <w:tmpl w:val="F1F6FFC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6F7E05B9"/>
    <w:multiLevelType w:val="hybridMultilevel"/>
    <w:tmpl w:val="D9DA0C0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73FF566C"/>
    <w:multiLevelType w:val="hybridMultilevel"/>
    <w:tmpl w:val="935A818A"/>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3EC0C564">
      <w:start w:val="1"/>
      <w:numFmt w:val="bullet"/>
      <w:lvlText w:val=""/>
      <w:lvlJc w:val="left"/>
      <w:pPr>
        <w:tabs>
          <w:tab w:val="num" w:pos="2340"/>
        </w:tabs>
        <w:ind w:left="2340" w:hanging="360"/>
      </w:pPr>
      <w:rPr>
        <w:rFonts w:ascii="Wingdings" w:eastAsia="Times New Roman" w:hAnsi="Wingdings" w:hint="default"/>
      </w:rPr>
    </w:lvl>
    <w:lvl w:ilvl="3" w:tplc="04090001">
      <w:start w:val="1"/>
      <w:numFmt w:val="bullet"/>
      <w:lvlText w:val=""/>
      <w:lvlJc w:val="left"/>
      <w:pPr>
        <w:tabs>
          <w:tab w:val="num" w:pos="2880"/>
        </w:tabs>
        <w:ind w:left="2880" w:hanging="360"/>
      </w:pPr>
      <w:rPr>
        <w:rFonts w:ascii="Symbol" w:hAnsi="Symbol" w:hint="default"/>
      </w:rPr>
    </w:lvl>
    <w:lvl w:ilvl="4" w:tplc="6DE6B0B0">
      <w:start w:val="1"/>
      <w:numFmt w:val="decimal"/>
      <w:lvlText w:val="%5)"/>
      <w:lvlJc w:val="left"/>
      <w:pPr>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7B1E7D3D"/>
    <w:multiLevelType w:val="hybridMultilevel"/>
    <w:tmpl w:val="D21C1D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2"/>
  </w:num>
  <w:num w:numId="4">
    <w:abstractNumId w:val="8"/>
  </w:num>
  <w:num w:numId="5">
    <w:abstractNumId w:val="10"/>
  </w:num>
  <w:num w:numId="6">
    <w:abstractNumId w:val="3"/>
  </w:num>
  <w:num w:numId="7">
    <w:abstractNumId w:val="5"/>
  </w:num>
  <w:num w:numId="8">
    <w:abstractNumId w:val="4"/>
  </w:num>
  <w:num w:numId="9">
    <w:abstractNumId w:val="0"/>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stylePaneFormatFilter w:val="3F01"/>
  <w:defaultTabStop w:val="720"/>
  <w:doNotHyphenateCaps/>
  <w:drawingGridHorizontalSpacing w:val="120"/>
  <w:displayHorizontalDrawingGridEvery w:val="2"/>
  <w:characterSpacingControl w:val="doNotCompress"/>
  <w:footnotePr>
    <w:footnote w:id="0"/>
    <w:footnote w:id="1"/>
  </w:footnotePr>
  <w:endnotePr>
    <w:endnote w:id="0"/>
    <w:endnote w:id="1"/>
  </w:endnotePr>
  <w:compat/>
  <w:rsids>
    <w:rsidRoot w:val="00447169"/>
    <w:rsid w:val="00001238"/>
    <w:rsid w:val="000043C3"/>
    <w:rsid w:val="00011A6F"/>
    <w:rsid w:val="0001642B"/>
    <w:rsid w:val="000515FA"/>
    <w:rsid w:val="000716E9"/>
    <w:rsid w:val="00086A71"/>
    <w:rsid w:val="000910F3"/>
    <w:rsid w:val="0009528B"/>
    <w:rsid w:val="000B70C9"/>
    <w:rsid w:val="000D1655"/>
    <w:rsid w:val="000E5932"/>
    <w:rsid w:val="000F11AD"/>
    <w:rsid w:val="001027DB"/>
    <w:rsid w:val="0010420F"/>
    <w:rsid w:val="00121969"/>
    <w:rsid w:val="00123975"/>
    <w:rsid w:val="00131B4B"/>
    <w:rsid w:val="00134160"/>
    <w:rsid w:val="00134DDD"/>
    <w:rsid w:val="00145DC0"/>
    <w:rsid w:val="00151710"/>
    <w:rsid w:val="00154200"/>
    <w:rsid w:val="00174B35"/>
    <w:rsid w:val="001965F3"/>
    <w:rsid w:val="001A2EE4"/>
    <w:rsid w:val="001A7D9D"/>
    <w:rsid w:val="001B0695"/>
    <w:rsid w:val="001B11AF"/>
    <w:rsid w:val="001C63B9"/>
    <w:rsid w:val="001D41C4"/>
    <w:rsid w:val="001F1663"/>
    <w:rsid w:val="00223013"/>
    <w:rsid w:val="002515AD"/>
    <w:rsid w:val="00263718"/>
    <w:rsid w:val="002E02DB"/>
    <w:rsid w:val="002F5B27"/>
    <w:rsid w:val="0031372E"/>
    <w:rsid w:val="00320618"/>
    <w:rsid w:val="00325AAB"/>
    <w:rsid w:val="00351DAC"/>
    <w:rsid w:val="0035226D"/>
    <w:rsid w:val="00385F04"/>
    <w:rsid w:val="003A3ABB"/>
    <w:rsid w:val="003B74BD"/>
    <w:rsid w:val="003D5D4A"/>
    <w:rsid w:val="0040003F"/>
    <w:rsid w:val="00401781"/>
    <w:rsid w:val="0040303E"/>
    <w:rsid w:val="004118DD"/>
    <w:rsid w:val="00427571"/>
    <w:rsid w:val="004329C9"/>
    <w:rsid w:val="00447169"/>
    <w:rsid w:val="00453374"/>
    <w:rsid w:val="00471F91"/>
    <w:rsid w:val="004755F0"/>
    <w:rsid w:val="0047604D"/>
    <w:rsid w:val="00486E92"/>
    <w:rsid w:val="004C4732"/>
    <w:rsid w:val="004F6FF9"/>
    <w:rsid w:val="00506703"/>
    <w:rsid w:val="00506AA0"/>
    <w:rsid w:val="00537DF7"/>
    <w:rsid w:val="00541BB2"/>
    <w:rsid w:val="00542BC3"/>
    <w:rsid w:val="00550C14"/>
    <w:rsid w:val="005510BE"/>
    <w:rsid w:val="005A4310"/>
    <w:rsid w:val="005B3DDF"/>
    <w:rsid w:val="005F37A4"/>
    <w:rsid w:val="005F75C6"/>
    <w:rsid w:val="00610DA5"/>
    <w:rsid w:val="006219A8"/>
    <w:rsid w:val="00625518"/>
    <w:rsid w:val="00625AE8"/>
    <w:rsid w:val="00640CAF"/>
    <w:rsid w:val="00644344"/>
    <w:rsid w:val="006550B0"/>
    <w:rsid w:val="006560D3"/>
    <w:rsid w:val="00660C3A"/>
    <w:rsid w:val="0066762E"/>
    <w:rsid w:val="00672660"/>
    <w:rsid w:val="00672E6E"/>
    <w:rsid w:val="00682C9E"/>
    <w:rsid w:val="006949D2"/>
    <w:rsid w:val="006970D3"/>
    <w:rsid w:val="006E3BBC"/>
    <w:rsid w:val="00706441"/>
    <w:rsid w:val="007435C2"/>
    <w:rsid w:val="00772DB2"/>
    <w:rsid w:val="00781494"/>
    <w:rsid w:val="00792E74"/>
    <w:rsid w:val="007A4BA5"/>
    <w:rsid w:val="007B531D"/>
    <w:rsid w:val="007C04C2"/>
    <w:rsid w:val="007C2FE3"/>
    <w:rsid w:val="007C62AC"/>
    <w:rsid w:val="007D688F"/>
    <w:rsid w:val="00812550"/>
    <w:rsid w:val="008200B0"/>
    <w:rsid w:val="008249A8"/>
    <w:rsid w:val="008366FD"/>
    <w:rsid w:val="00840394"/>
    <w:rsid w:val="00840569"/>
    <w:rsid w:val="0087001C"/>
    <w:rsid w:val="0087028A"/>
    <w:rsid w:val="00885E6F"/>
    <w:rsid w:val="008930B3"/>
    <w:rsid w:val="00907F9D"/>
    <w:rsid w:val="00911948"/>
    <w:rsid w:val="00920EAD"/>
    <w:rsid w:val="00921C55"/>
    <w:rsid w:val="00926CE0"/>
    <w:rsid w:val="00936B25"/>
    <w:rsid w:val="00937F72"/>
    <w:rsid w:val="009436CA"/>
    <w:rsid w:val="0094456D"/>
    <w:rsid w:val="009457FE"/>
    <w:rsid w:val="00964381"/>
    <w:rsid w:val="00970F9A"/>
    <w:rsid w:val="00976A6D"/>
    <w:rsid w:val="00994AB0"/>
    <w:rsid w:val="009A4696"/>
    <w:rsid w:val="009A737C"/>
    <w:rsid w:val="009C517F"/>
    <w:rsid w:val="009C6378"/>
    <w:rsid w:val="009F58C4"/>
    <w:rsid w:val="00A00796"/>
    <w:rsid w:val="00A04791"/>
    <w:rsid w:val="00A14DD9"/>
    <w:rsid w:val="00A4578B"/>
    <w:rsid w:val="00A5620A"/>
    <w:rsid w:val="00AB08E7"/>
    <w:rsid w:val="00AD261D"/>
    <w:rsid w:val="00AD562A"/>
    <w:rsid w:val="00AE2090"/>
    <w:rsid w:val="00AF15F3"/>
    <w:rsid w:val="00AF46BB"/>
    <w:rsid w:val="00B12DE7"/>
    <w:rsid w:val="00B14496"/>
    <w:rsid w:val="00B3318D"/>
    <w:rsid w:val="00B47331"/>
    <w:rsid w:val="00B8557C"/>
    <w:rsid w:val="00B872EC"/>
    <w:rsid w:val="00BB333E"/>
    <w:rsid w:val="00BD12BA"/>
    <w:rsid w:val="00BD3BD8"/>
    <w:rsid w:val="00BD6080"/>
    <w:rsid w:val="00BD77A3"/>
    <w:rsid w:val="00BE3DF0"/>
    <w:rsid w:val="00BE487E"/>
    <w:rsid w:val="00BF07CB"/>
    <w:rsid w:val="00BF3258"/>
    <w:rsid w:val="00BF5CD9"/>
    <w:rsid w:val="00C1411D"/>
    <w:rsid w:val="00C14D80"/>
    <w:rsid w:val="00C36004"/>
    <w:rsid w:val="00C47292"/>
    <w:rsid w:val="00C60CDE"/>
    <w:rsid w:val="00C6561F"/>
    <w:rsid w:val="00C67516"/>
    <w:rsid w:val="00C90FA8"/>
    <w:rsid w:val="00CC5553"/>
    <w:rsid w:val="00CD6EE3"/>
    <w:rsid w:val="00CE6A25"/>
    <w:rsid w:val="00D006EE"/>
    <w:rsid w:val="00D10C22"/>
    <w:rsid w:val="00D21C4F"/>
    <w:rsid w:val="00D362F1"/>
    <w:rsid w:val="00D668E0"/>
    <w:rsid w:val="00D73911"/>
    <w:rsid w:val="00D76745"/>
    <w:rsid w:val="00D76E1C"/>
    <w:rsid w:val="00D833F6"/>
    <w:rsid w:val="00D87704"/>
    <w:rsid w:val="00DA013D"/>
    <w:rsid w:val="00DA4DD5"/>
    <w:rsid w:val="00DB22CF"/>
    <w:rsid w:val="00DB5BB8"/>
    <w:rsid w:val="00DF5241"/>
    <w:rsid w:val="00E24372"/>
    <w:rsid w:val="00E43549"/>
    <w:rsid w:val="00E539FE"/>
    <w:rsid w:val="00E56E5B"/>
    <w:rsid w:val="00EC4690"/>
    <w:rsid w:val="00ED26A0"/>
    <w:rsid w:val="00EE0D09"/>
    <w:rsid w:val="00EF7576"/>
    <w:rsid w:val="00F13E00"/>
    <w:rsid w:val="00F15946"/>
    <w:rsid w:val="00F44A36"/>
    <w:rsid w:val="00F531E1"/>
    <w:rsid w:val="00F611D5"/>
    <w:rsid w:val="00F73311"/>
    <w:rsid w:val="00FB211D"/>
    <w:rsid w:val="00FB52E5"/>
    <w:rsid w:val="00FB6A1E"/>
    <w:rsid w:val="00FC186B"/>
    <w:rsid w:val="00FC2740"/>
    <w:rsid w:val="00FD0E46"/>
    <w:rsid w:val="00FD55C6"/>
    <w:rsid w:val="00FE1160"/>
    <w:rsid w:val="00FE35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69"/>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47169"/>
    <w:pPr>
      <w:jc w:val="center"/>
    </w:pPr>
    <w:rPr>
      <w:sz w:val="28"/>
    </w:rPr>
  </w:style>
  <w:style w:type="character" w:customStyle="1" w:styleId="TitleChar">
    <w:name w:val="Title Char"/>
    <w:basedOn w:val="DefaultParagraphFont"/>
    <w:link w:val="Title"/>
    <w:rsid w:val="00447169"/>
    <w:rPr>
      <w:rFonts w:ascii="Times New Roman" w:hAnsi="Times New Roman" w:cs="Times New Roman"/>
      <w:sz w:val="24"/>
      <w:szCs w:val="24"/>
    </w:rPr>
  </w:style>
  <w:style w:type="paragraph" w:styleId="NormalWeb">
    <w:name w:val="Normal (Web)"/>
    <w:basedOn w:val="Normal"/>
    <w:semiHidden/>
    <w:rsid w:val="00447169"/>
    <w:pPr>
      <w:spacing w:before="100" w:beforeAutospacing="1" w:after="100" w:afterAutospacing="1"/>
    </w:pPr>
    <w:rPr>
      <w:rFonts w:ascii="Arial Unicode MS" w:eastAsia="Arial Unicode MS"/>
    </w:rPr>
  </w:style>
  <w:style w:type="character" w:styleId="Hyperlink">
    <w:name w:val="Hyperlink"/>
    <w:basedOn w:val="DefaultParagraphFont"/>
    <w:semiHidden/>
    <w:rsid w:val="00447169"/>
    <w:rPr>
      <w:color w:val="0000FF"/>
      <w:u w:val="single"/>
    </w:rPr>
  </w:style>
  <w:style w:type="paragraph" w:styleId="BodyTextIndent">
    <w:name w:val="Body Text Indent"/>
    <w:basedOn w:val="Normal"/>
    <w:link w:val="BodyTextIndentChar"/>
    <w:semiHidden/>
    <w:rsid w:val="00447169"/>
    <w:pPr>
      <w:jc w:val="both"/>
    </w:pPr>
    <w:rPr>
      <w:rFonts w:ascii="Trebuchet MS" w:hAnsi="Trebuchet MS"/>
      <w:b/>
      <w:sz w:val="22"/>
    </w:rPr>
  </w:style>
  <w:style w:type="character" w:customStyle="1" w:styleId="BodyTextIndentChar">
    <w:name w:val="Body Text Indent Char"/>
    <w:basedOn w:val="DefaultParagraphFont"/>
    <w:link w:val="BodyTextIndent"/>
    <w:semiHidden/>
    <w:rsid w:val="00447169"/>
    <w:rPr>
      <w:rFonts w:ascii="Trebuchet MS" w:hAnsi="Trebuchet MS" w:cs="Times New Roman"/>
      <w:b/>
      <w:sz w:val="24"/>
      <w:szCs w:val="24"/>
    </w:rPr>
  </w:style>
  <w:style w:type="table" w:styleId="TableGrid">
    <w:name w:val="Table Grid"/>
    <w:basedOn w:val="TableNormal"/>
    <w:uiPriority w:val="59"/>
    <w:rsid w:val="00772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970F9A"/>
    <w:pPr>
      <w:spacing w:after="120"/>
    </w:pPr>
  </w:style>
  <w:style w:type="character" w:customStyle="1" w:styleId="BodyTextChar">
    <w:name w:val="Body Text Char"/>
    <w:basedOn w:val="DefaultParagraphFont"/>
    <w:link w:val="BodyText"/>
    <w:uiPriority w:val="99"/>
    <w:semiHidden/>
    <w:rsid w:val="00970F9A"/>
    <w:rPr>
      <w:rFonts w:ascii="Times New Roman" w:hAnsi="Times New Roman"/>
      <w:sz w:val="24"/>
      <w:szCs w:val="24"/>
    </w:rPr>
  </w:style>
  <w:style w:type="paragraph" w:styleId="ListParagraph">
    <w:name w:val="List Paragraph"/>
    <w:basedOn w:val="Normal"/>
    <w:uiPriority w:val="34"/>
    <w:qFormat/>
    <w:rsid w:val="0001642B"/>
    <w:pPr>
      <w:ind w:left="720"/>
      <w:contextualSpacing/>
    </w:pPr>
  </w:style>
  <w:style w:type="paragraph" w:customStyle="1" w:styleId="Default">
    <w:name w:val="Default"/>
    <w:rsid w:val="00EF7576"/>
    <w:pPr>
      <w:autoSpaceDE w:val="0"/>
      <w:autoSpaceDN w:val="0"/>
      <w:adjustRightInd w:val="0"/>
    </w:pPr>
    <w:rPr>
      <w:rFonts w:ascii="Arial" w:eastAsiaTheme="minorHAnsi" w:hAnsi="Arial" w:cs="Arial"/>
      <w:color w:val="000000"/>
      <w:sz w:val="24"/>
      <w:szCs w:val="24"/>
    </w:rPr>
  </w:style>
  <w:style w:type="paragraph" w:styleId="Header">
    <w:name w:val="header"/>
    <w:basedOn w:val="Normal"/>
    <w:link w:val="HeaderChar"/>
    <w:uiPriority w:val="99"/>
    <w:semiHidden/>
    <w:unhideWhenUsed/>
    <w:rsid w:val="00D10C22"/>
    <w:pPr>
      <w:tabs>
        <w:tab w:val="center" w:pos="4680"/>
        <w:tab w:val="right" w:pos="9360"/>
      </w:tabs>
    </w:pPr>
  </w:style>
  <w:style w:type="character" w:customStyle="1" w:styleId="HeaderChar">
    <w:name w:val="Header Char"/>
    <w:basedOn w:val="DefaultParagraphFont"/>
    <w:link w:val="Header"/>
    <w:uiPriority w:val="99"/>
    <w:semiHidden/>
    <w:rsid w:val="00D10C22"/>
    <w:rPr>
      <w:rFonts w:ascii="Times New Roman" w:hAnsi="Times New Roman"/>
      <w:sz w:val="24"/>
      <w:szCs w:val="24"/>
    </w:rPr>
  </w:style>
  <w:style w:type="paragraph" w:styleId="Footer">
    <w:name w:val="footer"/>
    <w:basedOn w:val="Normal"/>
    <w:link w:val="FooterChar"/>
    <w:uiPriority w:val="99"/>
    <w:unhideWhenUsed/>
    <w:rsid w:val="00D10C22"/>
    <w:pPr>
      <w:tabs>
        <w:tab w:val="center" w:pos="4680"/>
        <w:tab w:val="right" w:pos="9360"/>
      </w:tabs>
    </w:pPr>
  </w:style>
  <w:style w:type="character" w:customStyle="1" w:styleId="FooterChar">
    <w:name w:val="Footer Char"/>
    <w:basedOn w:val="DefaultParagraphFont"/>
    <w:link w:val="Footer"/>
    <w:uiPriority w:val="99"/>
    <w:rsid w:val="00D10C22"/>
    <w:rPr>
      <w:rFonts w:ascii="Times New Roman" w:hAnsi="Times New Roman"/>
      <w:sz w:val="24"/>
      <w:szCs w:val="24"/>
    </w:rPr>
  </w:style>
  <w:style w:type="character" w:customStyle="1" w:styleId="apple-converted-space">
    <w:name w:val="apple-converted-space"/>
    <w:basedOn w:val="DefaultParagraphFont"/>
    <w:rsid w:val="001B11AF"/>
  </w:style>
</w:styles>
</file>

<file path=word/webSettings.xml><?xml version="1.0" encoding="utf-8"?>
<w:webSettings xmlns:r="http://schemas.openxmlformats.org/officeDocument/2006/relationships" xmlns:w="http://schemas.openxmlformats.org/wordprocessingml/2006/main">
  <w:divs>
    <w:div w:id="108803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getoachq.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ITPC</Company>
  <LinksUpToDate>false</LinksUpToDate>
  <CharactersWithSpaces>2324</CharactersWithSpaces>
  <SharedDoc>false</SharedDoc>
  <HLinks>
    <vt:vector size="18" baseType="variant">
      <vt:variant>
        <vt:i4>5111844</vt:i4>
      </vt:variant>
      <vt:variant>
        <vt:i4>6</vt:i4>
      </vt:variant>
      <vt:variant>
        <vt:i4>0</vt:i4>
      </vt:variant>
      <vt:variant>
        <vt:i4>5</vt:i4>
      </vt:variant>
      <vt:variant>
        <vt:lpwstr>mailto:pnmuralikrishna@bsnl.co.in</vt:lpwstr>
      </vt:variant>
      <vt:variant>
        <vt:lpwstr/>
      </vt:variant>
      <vt:variant>
        <vt:i4>4522110</vt:i4>
      </vt:variant>
      <vt:variant>
        <vt:i4>3</vt:i4>
      </vt:variant>
      <vt:variant>
        <vt:i4>0</vt:i4>
      </vt:variant>
      <vt:variant>
        <vt:i4>5</vt:i4>
      </vt:variant>
      <vt:variant>
        <vt:lpwstr>mailto:email%3Alaxmanbsnl@gmail.com</vt:lpwstr>
      </vt:variant>
      <vt:variant>
        <vt:lpwstr/>
      </vt:variant>
      <vt:variant>
        <vt:i4>2293801</vt:i4>
      </vt:variant>
      <vt:variant>
        <vt:i4>0</vt:i4>
      </vt:variant>
      <vt:variant>
        <vt:i4>0</vt:i4>
      </vt:variant>
      <vt:variant>
        <vt:i4>5</vt:i4>
      </vt:variant>
      <vt:variant>
        <vt:lpwstr>http://www.aigetoachq.org/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BSNL</dc:creator>
  <cp:keywords/>
  <dc:description/>
  <cp:lastModifiedBy>krishna32</cp:lastModifiedBy>
  <cp:revision>6</cp:revision>
  <cp:lastPrinted>2014-06-04T16:25:00Z</cp:lastPrinted>
  <dcterms:created xsi:type="dcterms:W3CDTF">2014-06-04T09:13:00Z</dcterms:created>
  <dcterms:modified xsi:type="dcterms:W3CDTF">2014-06-04T16:30:00Z</dcterms:modified>
</cp:coreProperties>
</file>